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240" w:lineRule="auto"/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План мероприятий*</w:t>
      </w:r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СДК ст. Грушевской №2</w:t>
      </w:r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на апрель</w:t>
      </w:r>
      <w:r>
        <w:rPr>
          <w:rFonts w:ascii="Times New Roman" w:cs="Times New Roman" w:hAnsi="Times New Roman"/>
          <w:b/>
          <w:sz w:val="40"/>
          <w:szCs w:val="28"/>
        </w:rPr>
        <w:t xml:space="preserve"> 2025 года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668"/>
        <w:gridCol w:w="3992"/>
        <w:gridCol w:w="1907"/>
        <w:gridCol w:w="2217"/>
        <w:gridCol w:w="1898"/>
      </w:tblGrid>
      <w:tr>
        <w:trPr>
          <w:cnfStyle w:val="100000000000"/>
        </w:trPr>
        <w:tc>
          <w:tcPr>
            <w:cnfStyle w:val="101000000000"/>
            <w:tcW w:w="668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cnfStyle w:val="100000000000"/>
            <w:tcW w:w="3992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cnfStyle w:val="100000000000"/>
            <w:tcW w:w="190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cnfStyle w:val="100000000000"/>
            <w:tcW w:w="221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cnfStyle w:val="100000000000"/>
            <w:tcW w:w="1898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Час интересной информации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Пернатые и крылатые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07" w:type="dxa"/>
          </w:tcPr>
          <w:p>
            <w:pPr>
              <w:pStyle w:val="NoSpacing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01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.0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25</w:t>
            </w:r>
            <w:r>
              <w:rPr>
                <w:rFonts w:ascii="Times New Roman" w:cs="Times New Roman" w:hAnsi="Times New Roman" w:hint="default"/>
                <w:sz w:val="28"/>
                <w:szCs w:val="28"/>
                <w:lang w:val="ru-RU"/>
              </w:rPr>
              <w:t>,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14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00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Информационная акция «Люди как люди»</w:t>
            </w:r>
          </w:p>
        </w:tc>
        <w:tc>
          <w:tcPr>
            <w:cnfStyle w:val="00000001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02.04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,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в течение дня </w:t>
            </w:r>
          </w:p>
        </w:tc>
        <w:tc>
          <w:tcPr>
            <w:cnfStyle w:val="00000001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01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Молодежь, взрослые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Игровая программа «Волшебные правила здоровья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04.04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,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12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00 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Выставка рисун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ков 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«Я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за ЗОЖ!»</w:t>
            </w:r>
          </w:p>
        </w:tc>
        <w:tc>
          <w:tcPr>
            <w:cnfStyle w:val="00000001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06.04.2025 -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13.04.2025</w:t>
            </w:r>
          </w:p>
        </w:tc>
        <w:tc>
          <w:tcPr>
            <w:cnfStyle w:val="00000001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Молодежь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Информационная акция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«Это забыть невозможно...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07" w:type="dxa"/>
          </w:tcPr>
          <w:p>
            <w:pPr>
              <w:pStyle w:val="NoSpacing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11.04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</w:t>
            </w:r>
            <w:r>
              <w:rPr>
                <w:rFonts w:ascii="Times New Roman" w:cs="Times New Roman" w:hAnsi="Times New Roman" w:hint="default"/>
                <w:sz w:val="28"/>
                <w:szCs w:val="28"/>
                <w:lang w:val="ru-RU"/>
              </w:rPr>
              <w:t>,</w:t>
            </w:r>
          </w:p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течение дня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Экологическая акция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«Весенний День древонасаждений»</w:t>
            </w:r>
          </w:p>
        </w:tc>
        <w:tc>
          <w:tcPr>
            <w:cnfStyle w:val="00000001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12.04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.2025,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09.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0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0 </w:t>
            </w:r>
          </w:p>
        </w:tc>
        <w:tc>
          <w:tcPr>
            <w:cnfStyle w:val="00000001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01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Игровая программа «Звёздный десант»</w:t>
            </w:r>
          </w:p>
        </w:tc>
        <w:tc>
          <w:tcPr>
            <w:cnfStyle w:val="00000010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12.04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.2025,</w:t>
            </w:r>
          </w:p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16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00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«Пасхальный сувенир»</w:t>
            </w:r>
          </w:p>
        </w:tc>
        <w:tc>
          <w:tcPr>
            <w:cnfStyle w:val="000000010000"/>
            <w:tcW w:w="1907" w:type="dxa"/>
          </w:tcPr>
          <w:p>
            <w:pPr>
              <w:pStyle w:val="NoSpacing"/>
              <w:jc w:val="left"/>
              <w:rPr>
                <w:rFonts w:ascii="Times New Roman" w:cs="Times New Roman" w:eastAsia="Times New Roman" w:hAnsi="Times New Roman" w:hint="default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13.04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2025</w:t>
            </w:r>
            <w:r>
              <w:rPr>
                <w:rFonts w:ascii="Times New Roman" w:cs="Times New Roman" w:hAnsi="Times New Roman" w:hint="default"/>
                <w:sz w:val="28"/>
                <w:szCs w:val="28"/>
                <w:lang w:val="ru-RU"/>
              </w:rPr>
              <w:t>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eastAsia="ru-RU"/>
              </w:rPr>
              <w:t>00</w:t>
            </w:r>
          </w:p>
        </w:tc>
        <w:tc>
          <w:tcPr>
            <w:cnfStyle w:val="00000001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Выс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тавка-дем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онстрация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твор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ческих работ «Светлая Пасха»</w:t>
            </w:r>
          </w:p>
        </w:tc>
        <w:tc>
          <w:tcPr>
            <w:cnfStyle w:val="00000010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15.04.2025 -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30.04.2025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Информационный стенд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19 апреля - </w:t>
            </w:r>
            <w:r>
              <w:rPr>
                <w:rFonts w:ascii="Times New Roman" w:cs="Times New Roman" w:hAnsi="Times New Roman" w:hint="default"/>
                <w:color w:val="000000"/>
                <w:sz w:val="28"/>
                <w:szCs w:val="28"/>
                <w:rtl w:val="off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8"/>
                <w:szCs w:val="28"/>
                <w:rtl w:val="off"/>
                <w:lang w:val="en-US"/>
              </w:rPr>
              <w:t>День единых действий в память о геноциде советского народа в годы В</w:t>
            </w:r>
            <w:r>
              <w:rPr>
                <w:rFonts w:ascii="Times New Roman" w:cs="Times New Roman" w:hAnsi="Times New Roman" w:hint="default"/>
                <w:color w:val="000000"/>
                <w:sz w:val="28"/>
                <w:szCs w:val="28"/>
                <w:rtl w:val="off"/>
                <w:lang w:val="ru-RU"/>
              </w:rPr>
              <w:t>еликой Отечественной войны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19.0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4.2025 -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30.04.20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25</w:t>
            </w:r>
          </w:p>
        </w:tc>
        <w:tc>
          <w:tcPr>
            <w:cnfStyle w:val="00000001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Познавательно-игровая программа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«Пасху весело встречаем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25.04.2025,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15.00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Информационная акция «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Чернобыль - наша боль»</w:t>
            </w:r>
          </w:p>
        </w:tc>
        <w:tc>
          <w:tcPr>
            <w:cnfStyle w:val="00000001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26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.04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.2025,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течение дня</w:t>
            </w:r>
          </w:p>
        </w:tc>
        <w:tc>
          <w:tcPr>
            <w:cnfStyle w:val="00000001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01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</w:tbl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*</w:t>
      </w:r>
      <w:r>
        <w:rPr>
          <w:rFonts w:ascii="Times New Roman" w:cs="Times New Roman" w:hAnsi="Times New Roman"/>
          <w:i/>
          <w:sz w:val="28"/>
          <w:szCs w:val="28"/>
        </w:rPr>
        <w:t>В плане возможны изменения</w:t>
      </w:r>
    </w:p>
    <w:p>
      <w:pPr>
        <w:rPr>
          <w:rFonts w:ascii="Times New Roman" w:cs="Times New Roman" w:hAnsi="Times New Roman"/>
          <w:sz w:val="32"/>
          <w:szCs w:val="32"/>
        </w:rPr>
      </w:pPr>
    </w:p>
    <w:sectPr>
      <w:pgSz w:w="11906" w:h="16838"/>
      <w:pgMar w:top="1296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pt san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"/>
      <w:lvlJc w:val="left"/>
      <w:pPr>
        <w:ind w:left="720" w:hanging="360"/>
      </w:pPr>
      <w:rPr>
        <w:rFonts w:ascii="Symbol" w:cs="Times New Roman" w:eastAsiaTheme="minorHAnsi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D"/>
    <w:rsid w:val="00012454"/>
    <w:rsid w:val="004819A4"/>
    <w:rsid w:val="005227F4"/>
    <w:rsid w:val="007813AD"/>
    <w:rsid w:val="008C7083"/>
    <w:rsid w:val="008D328F"/>
    <w:rsid w:val="008D5CCC"/>
    <w:rsid w:val="00A25B10"/>
    <w:rsid w:val="00BA2CD8"/>
    <w:rsid w:val="00FA705A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</cp:coreProperties>
</file>